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378" w:rsidRDefault="00BC7378" w:rsidP="00BC7378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:rsidR="00BC7378" w:rsidRDefault="00BC7378" w:rsidP="00BC7378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</w:p>
    <w:p w:rsidR="00BC7378" w:rsidRPr="00FF3422" w:rsidRDefault="00BC7378" w:rsidP="00BC7378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>W KLASIE VI</w:t>
      </w:r>
      <w:r>
        <w:rPr>
          <w:rFonts w:asciiTheme="minorHAnsi" w:eastAsia="Humanist521PL-Roman, 'MS Mincho" w:hAnsiTheme="minorHAnsi" w:cstheme="minorHAnsi"/>
          <w:b/>
        </w:rPr>
        <w:t>I</w:t>
      </w:r>
      <w:r w:rsidR="00150765">
        <w:rPr>
          <w:rFonts w:asciiTheme="minorHAnsi" w:eastAsia="Humanist521PL-Roman, 'MS Mincho" w:hAnsiTheme="minorHAnsi" w:cstheme="minorHAnsi"/>
          <w:b/>
        </w:rPr>
        <w:t>I</w:t>
      </w:r>
    </w:p>
    <w:p w:rsidR="00BC7378" w:rsidRPr="00FF3422" w:rsidRDefault="00BC7378" w:rsidP="00BC7378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</w:rPr>
      </w:pP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BB5B66" w:rsidRPr="00FF3422" w:rsidRDefault="00BB5B66" w:rsidP="00BB5B66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BB5B66" w:rsidRPr="00A527B8">
              <w:rPr>
                <w:rFonts w:cstheme="minorHAnsi"/>
                <w:b/>
                <w:sz w:val="20"/>
                <w:szCs w:val="20"/>
              </w:rPr>
              <w:t>LICZBY I DZIAŁANIA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znaki używane do zapisu liczb w systemie rzymskim (K)</w:t>
            </w:r>
          </w:p>
          <w:p w:rsidR="00BB5B66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i odczytać liczby naturalne dodatnie w systemie rzymskim (w zakresie do 3000)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cechy podzielności przez 2, 3, 4, 5, 9, 10, 100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liczby pierwszej i liczby złożonej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dzielnika liczby naturalnej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wielokrotności liczby naturalnej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rozpoznaje liczby podzielne przez 2, 3, 4, 5, 9, 10, 100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rozpoznaje liczby pierwsze i liczby złożone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rozkłada liczby na czynniki pierwsze (K, 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NWD i NWW dwóch liczb naturalnych (K, 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pojęcia: liczby naturalnej, liczby całkowitej, liczby wymiernej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pojęcia: liczby przeciwnej do danej oraz odwrotności danej liczby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liczbę przeciwną do danej (K) oraz odwrotność danej liczby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rozwinięcie dziesiętne ułamka zwykłego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współrzędną punktu na osi liczbowej oraz zaznaczyć liczbę na osi liczbowej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potęgi o wykładniku: naturalnym (K)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pierwiastka arytmetycznego II stopnia z liczby nieujemnej i III stopnia z dowolnej liczby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notacji wykładniczej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potęgę o wykładniku: naturalnym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pierwiastek arytmetyczny II i III stopnia z liczb, które są odpowiednio kwadratami lub sześcianami liczb wymiernych (K)</w:t>
            </w:r>
          </w:p>
          <w:p w:rsidR="00AF469D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porównywać (K) oraz porządkować (K-P) liczby przedstawione w różny sposób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algorytmy działań na ułamkach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reguły dotyczące kolejności wykonywania działań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zamieniać jednostki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działania łączne na liczbach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wynik działania (K-R)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zaokrąglić liczby do podanego rzędu (K-P)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własności działań na potęgach i pierwiastkach (K)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iloczyny i ilorazy potęg o takich samych podstawach (K-P)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iloczyny i ilorazy potęg o takich samych wykładnikach (K-P)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zapisać w postaci jednej potęgi potęgę potęgi o wykładniku naturalnym (K-P)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zasady zapisu liczb w systemie rzymskim (P)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i odczytać liczby naturalne dodatnie w systemie rzymskim (w zakresie do 3000)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rozkłada liczby na czynniki pierwsze (K, P)</w:t>
            </w:r>
          </w:p>
          <w:p w:rsidR="00AF469D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NWD i NWW dwóch liczb naturalnych (K, 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oblicza dzielną (lub dzielnik), mając dane iloraz, dzielnik (lub dzielną) oraz resztę z dzielenia (P)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odwrotność danej liczby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rozwinięcie dziesiętne ułamka zwykłego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współrzędną punktu na osi liczbowej oraz zaznaczyć liczbę na osi liczbowej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potrzebę stosowania notacji wykładniczej w praktyce (P)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liczbę w notacji wykładniczej (P)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porządkować liczby przedstawione w różny sposób</w:t>
            </w:r>
            <w:r w:rsidR="006F33CA" w:rsidRPr="00A527B8">
              <w:rPr>
                <w:rFonts w:ascii="Calibri" w:hAnsi="Calibri" w:cs="Calibri"/>
                <w:sz w:val="20"/>
                <w:szCs w:val="20"/>
              </w:rPr>
              <w:t xml:space="preserve">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zasadę zamiany jednostek (P)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zamieniać jednostki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działania łączne na liczbach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działaniami na liczbach (P)</w:t>
            </w:r>
          </w:p>
          <w:p w:rsidR="006F33CA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wynik działania (K-R)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zaokrąglić liczby do podanego rzędu (K-P)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iloczyny i ilorazy potęg o takich samych podstawach (K-P)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iloczyny i ilorazy potęg o takich samych wykładnikach (K-P)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potęgę potęgi o wykładniku naturalnym (K-P)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stosuje w obliczeniach notację wykładniczą (P-R) 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wyłączyć czynnik przed znak pierwiastka (P) 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włączyć czynnik pod znak pierwiastka (P)</w:t>
            </w:r>
          </w:p>
          <w:p w:rsidR="00AF469D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:rsidR="00BB5B66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wyrażenia zawierającego pierwiastki i potęgi (P-R)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BB5B66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i odczytać w systemie rzymskim liczby większe od 4000 (R-D)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resztę z dzielenia sumy, różnicy, iloczynu liczb (R-D)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NWD i NWW liczb naturalnych przedstawionych w postaci iloczynu potęg liczb pierwszych (R-D)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nietypowe zadania tekstowe związane z dzieleniem z resztą (R-W)</w:t>
            </w:r>
          </w:p>
          <w:p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współrzędne punktów na osi liczbowej i zaznaczyć liczbę na osi liczbowej (R)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porównywać i porządkować liczby przedstawione w różny sposób (R-D) 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liczbę w notacji wykładniczej (R)</w:t>
            </w:r>
          </w:p>
          <w:p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działania łączne na liczbach (R-D)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liczby przedstawione na różne sposoby (R-D)</w:t>
            </w:r>
          </w:p>
          <w:p w:rsidR="00E819A5" w:rsidRPr="00A527B8" w:rsidRDefault="00E819A5" w:rsidP="006F33CA">
            <w:pPr>
              <w:framePr w:hSpace="141" w:wrap="auto" w:vAnchor="page" w:hAnchor="margin" w:y="1985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dotyczące różnych sposobów zapisywania liczb (R-D)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działaniami na liczbach (R-D)</w:t>
            </w:r>
          </w:p>
          <w:p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stosuje w obliczeniach notację wykładniczą (P-R) 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(R-D)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wyłączyć czynnik przed znak pierwiastka (R)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włączyć czynnik pod znak pierwiastka (R-D)</w:t>
            </w:r>
          </w:p>
          <w:p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wyrażenia zawierającego pierwiastki i potęgi (P-R)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50765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E819A5" w:rsidRPr="00A527B8" w:rsidRDefault="00E819A5" w:rsidP="00A800C6">
            <w:pPr>
              <w:pStyle w:val="Akapitzlist"/>
              <w:numPr>
                <w:ilvl w:val="0"/>
                <w:numId w:val="29"/>
              </w:numPr>
              <w:ind w:left="29" w:hanging="29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i odczytać w systemie rzymskim liczby większe od 4000 (R-D)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resztę z dzielenia sumy, różnicy, iloczynu liczb (R-D)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NWD i NWW liczb naturalnych przedstawionych w postaci iloczynu potęg liczb pierwszych (R-D)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nietypowe zadania tekstowe związane z dzieleniem z resztą (R-W)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porównywać i porządkować liczby przedstawione w różny sposób (R-D) 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wykonać działania łączne na liczbach (R-D)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liczby przedstawione na różne sposoby (R-D)</w:t>
            </w:r>
          </w:p>
          <w:p w:rsidR="00E819A5" w:rsidRPr="00A527B8" w:rsidRDefault="00E819A5" w:rsidP="00E819A5">
            <w:pPr>
              <w:framePr w:hSpace="141" w:wrap="auto" w:vAnchor="page" w:hAnchor="margin" w:y="1985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dotyczące różnych sposobów zapisywania liczb (R-D)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działaniami na liczbach (R-D)</w:t>
            </w:r>
          </w:p>
          <w:p w:rsidR="00BB5B66" w:rsidRPr="00A527B8" w:rsidRDefault="00E819A5" w:rsidP="0052205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(R-D)</w:t>
            </w:r>
          </w:p>
          <w:p w:rsidR="006F33CA" w:rsidRPr="00A527B8" w:rsidRDefault="006F33CA" w:rsidP="0052205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włączyć czynnik pod znak pierwiastka (R-D)</w:t>
            </w:r>
          </w:p>
        </w:tc>
      </w:tr>
      <w:tr w:rsidR="00BC7378" w:rsidRPr="00A527B8" w:rsidTr="00BC7378">
        <w:tc>
          <w:tcPr>
            <w:tcW w:w="9062" w:type="dxa"/>
            <w:shd w:val="clear" w:color="auto" w:fill="CCECFF"/>
          </w:tcPr>
          <w:p w:rsidR="00BC7378" w:rsidRPr="00A527B8" w:rsidRDefault="00BC7378" w:rsidP="00BC7378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:rsidTr="001B44CF">
        <w:tc>
          <w:tcPr>
            <w:tcW w:w="9062" w:type="dxa"/>
          </w:tcPr>
          <w:p w:rsidR="00BC7378" w:rsidRPr="00A527B8" w:rsidRDefault="00E819A5" w:rsidP="0052205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nietypowe zadania tekstowe związane z dzieleniem z resztą (R-W)</w:t>
            </w:r>
          </w:p>
        </w:tc>
      </w:tr>
    </w:tbl>
    <w:p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BB5B66">
            <w:pPr>
              <w:tabs>
                <w:tab w:val="left" w:pos="3885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2. </w:t>
            </w:r>
            <w:r w:rsidR="00BB5B66" w:rsidRPr="00A527B8">
              <w:rPr>
                <w:b/>
                <w:sz w:val="20"/>
                <w:szCs w:val="20"/>
              </w:rPr>
              <w:t>WYRAŻENIA ALGEBRAICZNE I RÓWNANIA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ymagania na ocenę dopuszczającą. Uczeń: </w:t>
            </w:r>
          </w:p>
        </w:tc>
      </w:tr>
      <w:tr w:rsidR="00BB5B66" w:rsidRPr="00A527B8" w:rsidTr="001B44CF">
        <w:tc>
          <w:tcPr>
            <w:tcW w:w="9062" w:type="dxa"/>
          </w:tcPr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pojęcia: wyrażenie algebraiczne, jednomian, suma algebraiczna, wyrazy podobne (K)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zasadę przeprowadzania redukcji wyrazów podobnych (K)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budować proste wyrażenia algebraiczne (K)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redukować wyrazy podobne w sumie algebraicznej (K-P)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dodawać i odejmować sumy algebraiczne (K-P)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mnożyć jednomiany, sumę algebraiczną przez sumy algebraiczne (K-P)</w:t>
            </w:r>
          </w:p>
          <w:p w:rsidR="00F5323D" w:rsidRPr="00A527B8" w:rsidRDefault="00F5323D" w:rsidP="00A337EF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wartość liczbową wyrażenia bez jego przekształcania (K-P) 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przekształcać wyrażenia algebraiczne (K-P)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równania (K)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metodę równań równoważnych (K)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rozwiązania równania (K)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potrafi sprawdzić, czy dana liczba jest rozwiązaniem równania (K)</w:t>
            </w:r>
          </w:p>
          <w:p w:rsidR="00BB5B66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 (K-P)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redukować wyrazy podobne w sumie algebraicznej (K-P)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dodawać i odejmować sumy algebraiczne (K-P)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mnożyć jednomiany, sumę algebraiczną przez jednomian (K) oraz sumy algebraiczne (K-P)</w:t>
            </w:r>
          </w:p>
          <w:p w:rsidR="00F5323D" w:rsidRPr="00A527B8" w:rsidRDefault="00F5323D" w:rsidP="00A337EF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liczbową wyrażenia bez jego przekształcania (K-P) i po przekształceniu do postaci dogodnej do obliczeń (P)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przekształcać wyrażenia algebraiczne (K-P)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opisywać zadania tekstowe za pomocą wyrażeń algebraicznych (P)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równań: równoważnych, tożsamościowych, sprzecznych (P)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 (K-P)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równanie sprzeczne lub tożsamościowe (P)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przekształcić wzór (P)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opisać za pomocą równania zadanie osadzone w kontekście praktycznym (P-R)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(P-</w:t>
            </w:r>
            <w:r w:rsidR="006F33CA" w:rsidRPr="00A527B8">
              <w:rPr>
                <w:rFonts w:ascii="Calibri" w:hAnsi="Calibri" w:cs="Calibri"/>
                <w:sz w:val="20"/>
                <w:szCs w:val="20"/>
              </w:rPr>
              <w:t>W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proporcji i jej własności (P)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równania zapisane w postaci proporcji (P)</w:t>
            </w:r>
          </w:p>
          <w:p w:rsidR="00F5323D" w:rsidRPr="00A527B8" w:rsidRDefault="00F5323D" w:rsidP="00A337EF">
            <w:pPr>
              <w:pStyle w:val="Bezodstpw"/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wyrazić treść zadania za pomocą proporcji (P-R)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proporcjonalności prostej (P)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rozpoznawać wielkości wprost proporcjonalne (P)</w:t>
            </w:r>
          </w:p>
          <w:p w:rsidR="00D00A1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odpowiednią proporcję (P-R)</w:t>
            </w:r>
          </w:p>
          <w:p w:rsidR="00BB5B66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(P-R)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liczbową wyrażenia po przekształceniu do postaci dogodnej do obliczeń (R-D)</w:t>
            </w:r>
          </w:p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przekształcać wyrażenia algebraiczne (R-D)</w:t>
            </w:r>
          </w:p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opisywać zadania tekstowe za pomocą wyrażeń algebraicznych (R-D)</w:t>
            </w:r>
          </w:p>
          <w:p w:rsidR="00BB5B66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przekształcenia wyrażeń algebraicznych w zadaniach tekstowych (R-W)</w:t>
            </w:r>
          </w:p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 (R-D)</w:t>
            </w:r>
          </w:p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przekształcić wzór (R-D)</w:t>
            </w:r>
          </w:p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>P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-W)</w:t>
            </w:r>
          </w:p>
          <w:p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opisać za pomocą równania zadanie osadzone w kontekście praktycznym (P-R)</w:t>
            </w:r>
          </w:p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równanie, korzystając z proporcji (R-D)</w:t>
            </w:r>
          </w:p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wyrazić treś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>ć zadania za pomocą proporcji (P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-W)</w:t>
            </w:r>
          </w:p>
          <w:p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odpowiednią proporcję (P-R)</w:t>
            </w:r>
          </w:p>
          <w:p w:rsidR="00F5323D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(P-R)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liczbową wyrażenia po przekształceniu do postaci dogodnej do obliczeń (R-D)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przekształcać wyrażenia algebraiczne (R-D)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opisywać zadania tekstowe za pomocą wyrażeń algebraicznych (R-D)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przekształcenia wyrażeń algebraicznych w zadaniach tekstowych (R-W)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 (R-D)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przekształcić wzór (R-D)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(R-W)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równanie, korzystając z proporcji (R-D)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wyrazić treść zadania za pomocą proporcji (R-W)</w:t>
            </w:r>
          </w:p>
          <w:p w:rsidR="00D00A1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za pomocą proporcji (R-W)</w:t>
            </w:r>
          </w:p>
          <w:p w:rsidR="00BB5B66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(D-W)</w:t>
            </w:r>
          </w:p>
        </w:tc>
      </w:tr>
      <w:tr w:rsidR="00BC7378" w:rsidRPr="00A527B8" w:rsidTr="00BC7378">
        <w:tc>
          <w:tcPr>
            <w:tcW w:w="9062" w:type="dxa"/>
            <w:shd w:val="clear" w:color="auto" w:fill="CCECFF"/>
          </w:tcPr>
          <w:p w:rsidR="00BC7378" w:rsidRPr="00A527B8" w:rsidRDefault="00BC7378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:rsidTr="001B44CF">
        <w:tc>
          <w:tcPr>
            <w:tcW w:w="9062" w:type="dxa"/>
          </w:tcPr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przekształcenia wyrażeń algebraicznych w zadaniach tekstowych (R-W)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(R-W)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wyrazić treść zadania za pomocą proporcji (R-W)</w:t>
            </w:r>
          </w:p>
          <w:p w:rsidR="00D00A1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</w:t>
            </w:r>
            <w:r w:rsidR="00D00A1D" w:rsidRPr="00A527B8">
              <w:rPr>
                <w:rFonts w:ascii="Calibri" w:hAnsi="Calibri" w:cs="Calibri"/>
                <w:sz w:val="20"/>
                <w:szCs w:val="20"/>
              </w:rPr>
              <w:t>kstowe za pomocą proporcji (R-W</w:t>
            </w:r>
          </w:p>
          <w:p w:rsidR="00BC7378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(D-W)</w:t>
            </w:r>
          </w:p>
        </w:tc>
      </w:tr>
    </w:tbl>
    <w:p w:rsidR="007B269D" w:rsidRDefault="007B269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3. </w:t>
            </w:r>
            <w:r w:rsidR="00BB5B66" w:rsidRPr="00A527B8">
              <w:rPr>
                <w:b/>
                <w:sz w:val="20"/>
                <w:szCs w:val="20"/>
              </w:rPr>
              <w:t xml:space="preserve">FIGURY GEOMETRYCZNE NA PŁASZCZYŹNIE </w:t>
            </w:r>
            <w:r w:rsidR="00BB5B66" w:rsidRPr="00A527B8">
              <w:rPr>
                <w:b/>
                <w:sz w:val="20"/>
                <w:szCs w:val="20"/>
              </w:rPr>
              <w:tab/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ymagania na ocenę dopuszczającą. Uczeń: </w:t>
            </w:r>
          </w:p>
        </w:tc>
      </w:tr>
      <w:tr w:rsidR="00BB5B66" w:rsidRPr="00A527B8" w:rsidTr="001B44CF">
        <w:tc>
          <w:tcPr>
            <w:tcW w:w="9062" w:type="dxa"/>
          </w:tcPr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trójkąta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wie, ile wynosi suma miar kątów wewnętrznych trójkąta i czworokąta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pole dowolnego trójkąta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definicję prostokąta, kwadratu, trapezu, równoległoboku i rombu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wzory na obliczanie pól powierzchni czworokątów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własności czworokątów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miarę trzeciego kąta trójkąta, mając dane dwa pozostałe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trójkąta o danej podstawie i wysokości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i obwód czworokąta (K-P)</w:t>
            </w:r>
          </w:p>
          <w:p w:rsidR="00E819A5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trójkąta i czworokąta na podstawie danych z rysunku (K-P)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twierdzenie Pitagorasa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potrzebę stosowania twierdzenia Pitagorasa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przeciwprostokątnej na podstawie twierdzenia Pitagorasa (K)</w:t>
            </w:r>
          </w:p>
          <w:p w:rsidR="00D00A1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 w innej figurze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prostych zadaniach o trójkątach, prostokątach, trapezach, rombach (K-P)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długości przekątnej kwadratu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wysokości trójkąta równobocznego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przekątnej kwadratu, znając długość jego boku (K-P)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(K-P)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odległość między dwoma punktami o równych odciętych lub rzędnych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podstawowe własności figur geometrycznych (K) 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dostateczną (oprócz spełnienia wymagań na ocenę dopuszczającą).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5323D" w:rsidRPr="00A527B8" w:rsidRDefault="00F5323D" w:rsidP="003E14EE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warunek istnienia trójkąta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cechy przystawania trójkątów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zasadę klasyfikacji trójkątów i czworokątów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sprawdzić, czy z odcinków o danych długościach można zbudować trójkąt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rozpoznać trójkąty przystające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i obwód czworokąta (K-P)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wielokąta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trójkąta i czworokąta na podstawie danych z rysunku (K-P)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wysokość (bok) równoległoboku lub trójkąta, mając dane jego pole oraz bok (wysokość) (P)</w:t>
            </w:r>
          </w:p>
          <w:p w:rsidR="00F5323D" w:rsidRPr="00A527B8" w:rsidRDefault="00F5323D" w:rsidP="003E14EE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długości przyprostokątnych na podstawie twierdzenia Pitagorasa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prostych zadaniach o trójkątach, prostokątach, trapezach, rombach (K-P)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pola trójkąta równobocznego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wyprowadzić wzór na obliczanie długości przekątnej kwadratu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przekątnej kwadratu, znając długość jego boku (K-P)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wysokość lub pole trójkąta równobocznego, znając długość jego boku (P-R)</w:t>
            </w:r>
          </w:p>
          <w:p w:rsidR="003E14EE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boku lub pole kwadratu, znając długość jego przekątnej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(K-P)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(P)</w:t>
            </w:r>
          </w:p>
          <w:p w:rsidR="003E14EE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odległość między dwoma punktami, których współrzędne wyrażone są liczbami całkowitymi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środek odcinka (P-R)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rysunek ilustrujący zadanie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wprowadzić na rysunku dodatkowe oznaczenia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dostrzegać zależności pomiędzy dowodzonymi zagadnieniami a poznaną teorią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podać argumenty uzasadniające tezę (P-R) </w:t>
            </w:r>
          </w:p>
          <w:p w:rsidR="003E14EE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przedstawić zarys, szkic dowodu (P-R)</w:t>
            </w:r>
          </w:p>
          <w:p w:rsidR="00BB5B66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przeprowadzić prosty dowód (P-R)  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trójkąta na podstawie danych z rysunku (R-D)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układzie współrzędnych (R)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uzasadnić przystawanie trójkątów (R-D)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czworokąta (R)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wielokąta (R)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czworokąta na podstawie danych z rysunku (R-D)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wielokątami (R-W)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konstrukcję odcinka o długości wyrażonej liczbą niewymierną (R)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odcinek o długości wyrażonej liczbą niewymierną (R-D)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kwadraty o polu równym sumie lub różnicy pól danych kwadratów (R-D)</w:t>
            </w:r>
          </w:p>
          <w:p w:rsidR="00D00A1D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zadaniach o trójkątach, prostokątach, trapezach, rombach (R-D)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zadaniach tekstowych (R-D)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wyprowadzić wzór na obliczanie wysokości trójkąta równobocznego (R)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boku lub pole kwadratu, znając długość jego przekątnej (R)</w:t>
            </w:r>
          </w:p>
          <w:p w:rsidR="00D00A1D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boku lub pole trójkąta równobocznego, znając jego wysokość (R-D)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(R-W)</w:t>
            </w:r>
          </w:p>
          <w:p w:rsidR="00D00A1D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(R-W)</w:t>
            </w:r>
          </w:p>
          <w:p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wysokość lub pole trójkąta równobocznego, znając długość jego boku (P-R)</w:t>
            </w:r>
          </w:p>
          <w:p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środek odcinka (P-R)</w:t>
            </w:r>
          </w:p>
          <w:p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długości boków wielokąta leżącego w układzie współrzędnych (R)</w:t>
            </w:r>
          </w:p>
          <w:p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sprawdzić, czy punkty leżą na okręgu lub w kole umieszczonym w układzie współrzędnych (R-D)</w:t>
            </w:r>
          </w:p>
          <w:p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obliczanie długości odcinków w układzie współrzędnych (R-D)</w:t>
            </w:r>
          </w:p>
          <w:p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zapisać dowód, używając matematycznych symboli (R-D)</w:t>
            </w:r>
          </w:p>
          <w:p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podać argumenty uzasadniające tezę (P-R) </w:t>
            </w:r>
          </w:p>
          <w:p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przedstawić zarys, szkic dowodu (P-R)</w:t>
            </w:r>
          </w:p>
          <w:p w:rsidR="00D749AF" w:rsidRPr="00A527B8" w:rsidRDefault="00D749AF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przeprowadzić prosty dowód (P-D)  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trójkąta na podstawie danych z rysunku (R-D)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uzasadnić przystawanie trójkątów (R-D)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sprawdzić współliniowość trzech punktów (D)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czworokąta na podstawie danych z rysunku (R-D)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wielokątami (R-W)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odcinek o długości wyrażonej liczbą niewymierną (R-D)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kwadraty o polu równym sumie lub różnicy pól danych kwadratów (R-D)</w:t>
            </w:r>
          </w:p>
          <w:p w:rsidR="00D00A1D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zadaniach o trójkątach, prostokątach, trapezach, rombach (R-D)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zadaniach tekstowych (R-D)</w:t>
            </w:r>
          </w:p>
          <w:p w:rsidR="00D00A1D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boku lub pole trójkąta równobocznego, znając jego wysokość (R-D)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(R-W)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(R-W)</w:t>
            </w:r>
          </w:p>
          <w:p w:rsidR="00D749AF" w:rsidRPr="00A527B8" w:rsidRDefault="00D749AF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sprawdzić, czy punkty leżą na okręgu lub w kole umieszczonym w układzie współrzędnych (R-D)</w:t>
            </w:r>
          </w:p>
          <w:p w:rsidR="00D749AF" w:rsidRPr="00A527B8" w:rsidRDefault="00D749AF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obliczanie długości odcinków w układzie współrzędnych (R-D)</w:t>
            </w:r>
          </w:p>
          <w:p w:rsidR="003C586F" w:rsidRPr="00A527B8" w:rsidRDefault="003C586F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dowód, używając matematycznych symboli (R-D)</w:t>
            </w:r>
          </w:p>
          <w:p w:rsidR="00D749AF" w:rsidRPr="00A527B8" w:rsidRDefault="003C586F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przeprowadzić dowód (R-D)  </w:t>
            </w:r>
          </w:p>
        </w:tc>
      </w:tr>
      <w:tr w:rsidR="00BC7378" w:rsidRPr="00A527B8" w:rsidTr="00BC7378">
        <w:tc>
          <w:tcPr>
            <w:tcW w:w="9062" w:type="dxa"/>
            <w:shd w:val="clear" w:color="auto" w:fill="CCECFF"/>
          </w:tcPr>
          <w:p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:rsidTr="001B44CF">
        <w:tc>
          <w:tcPr>
            <w:tcW w:w="9062" w:type="dxa"/>
          </w:tcPr>
          <w:p w:rsidR="003E14EE" w:rsidRPr="00A527B8" w:rsidRDefault="003E14EE" w:rsidP="003E14EE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wielokątami (R-W)</w:t>
            </w:r>
          </w:p>
          <w:p w:rsidR="003C586F" w:rsidRPr="00A527B8" w:rsidRDefault="003E14EE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uzasadnić twierdzenie Pitagorasa (W) </w:t>
            </w:r>
          </w:p>
          <w:p w:rsidR="003E14EE" w:rsidRPr="00A527B8" w:rsidRDefault="003E14EE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(R-W)</w:t>
            </w:r>
          </w:p>
          <w:p w:rsidR="003E14EE" w:rsidRPr="00A527B8" w:rsidRDefault="003E14EE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(R-W)</w:t>
            </w:r>
          </w:p>
        </w:tc>
      </w:tr>
    </w:tbl>
    <w:p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>DZIAŁ</w:t>
            </w:r>
            <w:r w:rsidRPr="00A527B8">
              <w:rPr>
                <w:b/>
                <w:sz w:val="20"/>
                <w:szCs w:val="20"/>
              </w:rPr>
              <w:t xml:space="preserve"> 4. </w:t>
            </w:r>
            <w:r w:rsidR="00BB5B66" w:rsidRPr="00A527B8">
              <w:rPr>
                <w:b/>
                <w:sz w:val="20"/>
                <w:szCs w:val="20"/>
              </w:rPr>
              <w:t>ZASTOSOWANIA MATEMATYKI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procentu (K)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potrzebę stosowania procentów w życiu codziennym (K)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zamienić procent na ułamek i odwrotnie (K-P)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procent danej liczby (K-P)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dane z diagramu procentowego (K-P)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oprocentowania i odsetek (K)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oprocentowania (K)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stan konta po roku czasu, znając oprocentowanie (K)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i rozumie pojęcie podatku (K)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pojęcia: cena netto, cena brutto (K)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podatku VAT (K-P)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podatku VAT oraz cenę brutto dla danej stawki VAT (K-P)</w:t>
            </w:r>
          </w:p>
          <w:p w:rsidR="00225024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podatek od wynagrodzenia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diagramu (K)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diagramu (K)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informacje przedstawione na diagramie (K)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diagramu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zna pojęcie podziału proporcjonalnego (K)</w:t>
            </w:r>
          </w:p>
          <w:p w:rsidR="00225024" w:rsidRPr="00A527B8" w:rsidRDefault="00225024" w:rsidP="00225024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zdarzenia losowego (K)</w:t>
            </w:r>
          </w:p>
          <w:p w:rsidR="00225024" w:rsidRPr="00A527B8" w:rsidRDefault="00225024" w:rsidP="00225024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prawdopodobieństwa (K)</w:t>
            </w:r>
          </w:p>
          <w:p w:rsidR="00225024" w:rsidRPr="00A527B8" w:rsidRDefault="00225024" w:rsidP="00225024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zdarzenia losowe w doświadczeniu (K-P)</w:t>
            </w:r>
          </w:p>
          <w:p w:rsidR="00225024" w:rsidRPr="00A527B8" w:rsidRDefault="00225024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wykres jako sposób prezentacji informacji (K)</w:t>
            </w:r>
          </w:p>
          <w:p w:rsidR="00225024" w:rsidRPr="00A527B8" w:rsidRDefault="00225024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informacje z wykresu (K)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zamienić procent na ułamek i odwrotnie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procent danej liczby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dane z diagramu procentowego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danego jej procentu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obliczyć, jakim procentem jednej liczby jest druga liczba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większą lub mniejszą o dany procent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obliczyć, o ile procent wzrosła lub zmniejszyła się liczba (P-R)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jej procentowego wzrostu (obniżki) (P-R)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stan konta po dwóch latach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oprocentowanie, znając otrzymaną po roku kwotę i odsetki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lokaty bankowe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w kontekście praktycznym (P-R)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(P-R)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podatku VAT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podatku VAT oraz cenę brutto dla danej stawki VAT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podatek od wynagrodzenia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cenę netto, znając cenę brutto oraz VAT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analizować informacje odczytane z diagramu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przetwarzać informacje odczytane z diagramu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diagramu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podzielić daną wielkość na dwie części w zadanym stosunku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proporcję odpowiednią do warunków zadania (P-R)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proste zadania związane z podziałem proporcjonalnym (P-R)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podzielić daną wielkość na dwie części w zadanym stosunku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proporcję odpowiednią do warunków zadania (P-R)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proste zadania związane z podziałem proporcjonalnym (P-R)</w:t>
            </w:r>
          </w:p>
          <w:p w:rsidR="00225024" w:rsidRPr="00A527B8" w:rsidRDefault="00225024" w:rsidP="00225024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zdarzenia losowe w doświadczeniu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prawdopodobieństwo zdarzenia (P)</w:t>
            </w:r>
          </w:p>
          <w:p w:rsidR="00225024" w:rsidRPr="00A527B8" w:rsidRDefault="00225024" w:rsidP="004E23F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wykresu (P)</w:t>
            </w:r>
          </w:p>
          <w:p w:rsidR="00225024" w:rsidRPr="00A527B8" w:rsidRDefault="00225024" w:rsidP="004E23F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i porównać informacje z kilku wykresów narysowanych w jednym układzie współrzędnych (P-R)</w:t>
            </w:r>
          </w:p>
          <w:p w:rsidR="00BB5B66" w:rsidRPr="00A527B8" w:rsidRDefault="00A800C6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układzie współrzędnych (P-R)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danego jej procentu (R)</w:t>
            </w:r>
          </w:p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obliczyć, jakim procentem jednej liczby jest druga liczba (R)</w:t>
            </w:r>
          </w:p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ze stężeniami procentowymi (R-D)</w:t>
            </w:r>
          </w:p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(R-W)</w:t>
            </w:r>
          </w:p>
          <w:p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obliczyć, o ile procent wzrosła lub zmniejszyła się liczba (P-R)</w:t>
            </w:r>
          </w:p>
          <w:p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jej procentowego wzrostu (obniżki) (P-</w:t>
            </w:r>
            <w:r w:rsidR="002A4081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w kontekście praktycznym (P-R)</w:t>
            </w:r>
          </w:p>
          <w:p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(P-</w:t>
            </w:r>
            <w:r w:rsidR="002A4081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stan konta po kilku latach (R-D)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lokaty bankowe (R-D)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oprocentowaniem (R-W)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obliczaniem różnych podatków (R-W)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porównać informacje odczytane z różnych diagramów (R)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analizować informacje odczytane z różnych diagramów (R-W)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przetwarzać informacje odczytane z różnych diagramów (R-W)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różnych diagramów (R-W)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(R-W)</w:t>
            </w:r>
          </w:p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proporcję odpowiednią do warunków zadania (P-R)</w:t>
            </w:r>
          </w:p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proste zadania związane z podziałem proporcjonalnym (P-R)</w:t>
            </w:r>
          </w:p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i porównać informacje z kilku wykresów narysowanych w jednym układzie współrzędnych (P-R)</w:t>
            </w:r>
          </w:p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układzie współrzędnych (P-R)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podzielić daną wielkość na kilka części w zadanym stosunku (R-D)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podziałem proporcjonalnym w kontekście praktycznym (R-D)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wielkość, znając jej część oraz stosunek, w jakim ją podzielono (R-D)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prawdopodobieństwa zdarzenia losowego (R)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zdarzenia losowe w doświadczeniu (R)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prawdopodobieństwo zdarzenia (R-W)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wykresu (R-W)</w:t>
            </w:r>
          </w:p>
          <w:p w:rsidR="00FB5EF8" w:rsidRPr="00A527B8" w:rsidRDefault="00FB5EF8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lub kilku układach współrzędnych (R-D)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ze stężeniami procentowymi (R-D)</w:t>
            </w:r>
          </w:p>
          <w:p w:rsidR="00A800C6" w:rsidRPr="00A527B8" w:rsidRDefault="00A800C6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jej procentowego wzrostu (obniżki) (R-D)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stan konta po kilku latach (R-D)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lokaty bankowe (R-D)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(R-D)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oprocentowaniem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(R-D)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obliczaniem różnych podatków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analizować informacje odczytane z różnych diagramów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przetwarzać informacje odczytane z różnych diagramów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różnych diagramów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podzielić daną wielkość na kilka części w zadanym stosunku (R-D)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podziałem proporcjonalnym w kontekście praktycznym (R-D)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wielkość, znając jej część oraz stosunek, w jakim ją podzielono (R-D)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prawdopodobieństwo zdarzenia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wykresu (R-W)</w:t>
            </w:r>
          </w:p>
          <w:p w:rsidR="00BB5B66" w:rsidRPr="00A527B8" w:rsidRDefault="006461B5" w:rsidP="006461B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lub kilku układach współrzędnych (R-D)</w:t>
            </w:r>
          </w:p>
        </w:tc>
      </w:tr>
      <w:tr w:rsidR="00BC7378" w:rsidRPr="00A527B8" w:rsidTr="00BC7378">
        <w:tc>
          <w:tcPr>
            <w:tcW w:w="9062" w:type="dxa"/>
            <w:shd w:val="clear" w:color="auto" w:fill="CCECFF"/>
          </w:tcPr>
          <w:p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:rsidTr="001B44CF">
        <w:tc>
          <w:tcPr>
            <w:tcW w:w="9062" w:type="dxa"/>
          </w:tcPr>
          <w:p w:rsidR="00A800C6" w:rsidRPr="00A527B8" w:rsidRDefault="00A800C6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oprocentowaniem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obliczaniem różnych podatków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analizować informacje odczytane z różnych diagramów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przetwarzać informacje odczytane z różnych diagramów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różnych diagramów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prawdopodobieństwo zdarzenia (R-W)</w:t>
            </w:r>
          </w:p>
          <w:p w:rsidR="00BC737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wykresu (R-W)</w:t>
            </w:r>
          </w:p>
        </w:tc>
      </w:tr>
    </w:tbl>
    <w:p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5. </w:t>
            </w:r>
            <w:r w:rsidR="00BB5B66" w:rsidRPr="00A527B8">
              <w:rPr>
                <w:b/>
                <w:sz w:val="20"/>
                <w:szCs w:val="20"/>
              </w:rPr>
              <w:t>GRANIASTOSŁUPY I OSTROSŁUPY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zna pojęcia prostopadłościanu i sześcianu oraz ich budowę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graniastosłupa prostego i prawidłowego oraz ich budowę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wzory na obliczanie pola powierzchni i objętości graniastosłupa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jednostki pola i objętości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sposób tworzenia nazw graniastosłupów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graniastosłupa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na modelu przekątną ściany bocznej, przekątną podstawy oraz przekątną graniastosłupa (K-P)</w:t>
            </w:r>
          </w:p>
          <w:p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ostrosłupa (K)</w:t>
            </w:r>
          </w:p>
          <w:p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ostrosłupa prawidłowego (K)</w:t>
            </w:r>
          </w:p>
          <w:p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czworościanu i czworościanu foremnego (K)</w:t>
            </w:r>
          </w:p>
          <w:p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budowę ostrosłupa (K)</w:t>
            </w:r>
          </w:p>
          <w:p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sposób tworzenia nazw ostrosłupów (K)</w:t>
            </w:r>
          </w:p>
          <w:p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wysokości ostrosłupa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liczbę wierzchołków, krawędzi i ścian ostrosłupa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ostrosłup w rzucie równoległym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siatki ostrosłupa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pola powierzchni ostrosłupa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pola powierzchni ostrosłupa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pola figury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zasadę kreślenia siatki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kreślić siatkę ostrosłupa prawidłowego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siatkę ostrosłupa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ostrosłupa prawidłowego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objętości ostrosłupa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objętości figury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objętość ostrosłupa (K – P)</w:t>
            </w:r>
          </w:p>
          <w:p w:rsidR="00FB5EF8" w:rsidRPr="00A527B8" w:rsidRDefault="00FB5EF8" w:rsidP="00FB5EF8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wysokości ściany bocznej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prostokątny, w którym występuje dany lub szukany odcinek (K-P)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graniastosłupa pochyłego (P)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narysowanych graniastosłupów (P-R)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graniastosłupa na podstawie narysowanej jego siatki (P-R)</w:t>
            </w:r>
          </w:p>
          <w:p w:rsidR="00BB5B66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(P-R)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nazwy odcinków w graniastosłupie (P)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na modelu przekątną ściany bocznej, przekątną podstawy oraz przekątną graniastosłupa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w rzucie równoległym graniastosłupa prostego przekątne jego ścian oraz przekątne bryły (P-R)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twierdzenia Pitagorasa (P-R)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liczbę wierzchołków, krawędzi i ścian ostrosłupa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ostrosłup w rzucie równoległym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sumę długości krawędzi ostrosłupa (P)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sposób obliczania pola powierzchni jako pola siatki (P)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kreślić siatkę ostrosłupa prawidłowego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siatkę ostrosłupa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ostrosłupa prawidłowego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polem powierzchni ostrosłupa (P)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objętość ostrosłupa (K – 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prostokątny, w którym występuje dany lub szukany odcinek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do wyznaczania długości odcinków (P)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szukany odcinek, stosując twierdzenie Pitagorasa (P-R)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522052" w:rsidRPr="00A527B8" w:rsidTr="00150765">
        <w:tc>
          <w:tcPr>
            <w:tcW w:w="9062" w:type="dxa"/>
          </w:tcPr>
          <w:p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obliczyć pole powierzchni i objętość graniastosłupów (P-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graniastosłupa na podstawie narysowanej jego siatki (P-R)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(P-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W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w rzucie równoległym graniastosłupa prostego przekątne jego ścian oraz przekątne bryły (P-R)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twierdzenia Pitagorasa (P-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szukany odcinek, stosując twierdzenie Pitagorasa (P-R)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własności trójkątów prostokątnych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sumę długości krawędzi ostrosłupa (R)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sumą długości krawędzi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kreślić siatki ostrosłupów (R)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siatkę ostrosłupa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ostrosłupa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polem powierzchni ostrosłupa (R-W)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objętość ostrosłupa (R)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(R – 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do wyznaczania długości odcinków (R)</w:t>
            </w:r>
          </w:p>
          <w:p w:rsidR="00522052" w:rsidRPr="00A527B8" w:rsidRDefault="00522052" w:rsidP="006461B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odcinków, polem powierzchni i objętością ostrosłupa oraz graniastosłupa (R-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W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522052" w:rsidRPr="00A527B8" w:rsidTr="00150765">
        <w:tc>
          <w:tcPr>
            <w:tcW w:w="9062" w:type="dxa"/>
            <w:shd w:val="clear" w:color="auto" w:fill="CCECFF"/>
          </w:tcPr>
          <w:p w:rsidR="00522052" w:rsidRPr="00A527B8" w:rsidRDefault="00522052" w:rsidP="00150765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522052" w:rsidRPr="00A527B8" w:rsidTr="00150765">
        <w:tc>
          <w:tcPr>
            <w:tcW w:w="9062" w:type="dxa"/>
          </w:tcPr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graniastosłupa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(R-W)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twierdzenia Pitagorasa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własności trójkątów prostokątnych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sumą długości krawędzi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siatkę ostrosłupa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ostrosłupa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polem powierzchni ostrosłupa (R-W)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(R – 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i graniastosłupa (D – 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odcinków, polem powierzchni i objętością ostrosłupa oraz graniastosłupa (R-W)</w:t>
            </w:r>
          </w:p>
        </w:tc>
      </w:tr>
      <w:tr w:rsidR="00522052" w:rsidRPr="00A527B8" w:rsidTr="00150765">
        <w:tc>
          <w:tcPr>
            <w:tcW w:w="9062" w:type="dxa"/>
            <w:shd w:val="clear" w:color="auto" w:fill="CCECFF"/>
          </w:tcPr>
          <w:p w:rsidR="00522052" w:rsidRPr="00A527B8" w:rsidRDefault="00522052" w:rsidP="00150765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522052" w:rsidRPr="00A527B8" w:rsidTr="00150765">
        <w:tc>
          <w:tcPr>
            <w:tcW w:w="9062" w:type="dxa"/>
          </w:tcPr>
          <w:p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(R-W)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polem powierzchni ostrosłupa (R-W)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(R – 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i graniastosłupa (D – 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odcinków, polem powierzchni i objętością ostrosłupa oraz graniastosłupa (R-W)</w:t>
            </w:r>
          </w:p>
        </w:tc>
      </w:tr>
    </w:tbl>
    <w:p w:rsidR="001B44CF" w:rsidRDefault="001B44CF">
      <w:r>
        <w:br w:type="page"/>
      </w:r>
    </w:p>
    <w:p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551631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6. </w:t>
            </w:r>
            <w:r w:rsidR="00BB5B66" w:rsidRPr="00A527B8">
              <w:rPr>
                <w:b/>
                <w:sz w:val="20"/>
                <w:szCs w:val="20"/>
              </w:rPr>
              <w:t>SYMETRIE</w:t>
            </w:r>
          </w:p>
        </w:tc>
      </w:tr>
      <w:tr w:rsidR="00BB5B66" w:rsidRPr="00551631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551631" w:rsidTr="001B44CF">
        <w:tc>
          <w:tcPr>
            <w:tcW w:w="9062" w:type="dxa"/>
          </w:tcPr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punktów symetrycznych względem prostej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rozpoznawać figury symetryczne względem prostej (K)</w:t>
            </w:r>
          </w:p>
          <w:p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punkt symetryczny do danego (K)</w:t>
            </w:r>
          </w:p>
          <w:p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w sy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 xml:space="preserve">metrii osiowej, gdy figura i oś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nie mają punktów wspólnych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osi symetrii figury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przykłady figur, które mają oś symetrii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symetralnej odcinka (K)</w:t>
            </w:r>
          </w:p>
          <w:p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symetralną odcinka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konstrukcyjnie znajdować środek odcinka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dwusiecznej kąta i jej własności (K-P)</w:t>
            </w:r>
          </w:p>
          <w:p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dwusiecznej kąta i jej własności (K-P)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dwusieczną kąta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punktów symetrycznych względem punktu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rozpoznawać figury symetryczne względem punktu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punkt symetryczny do danego (K)</w:t>
            </w:r>
          </w:p>
          <w:p w:rsidR="001B44CF" w:rsidRPr="00A527B8" w:rsidRDefault="001B44CF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w symetrii środkowej, gdy środek symet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>rii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nie należy do figury (K)</w:t>
            </w:r>
          </w:p>
        </w:tc>
      </w:tr>
      <w:tr w:rsidR="00BB5B66" w:rsidRPr="00551631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551631" w:rsidTr="001B44CF">
        <w:tc>
          <w:tcPr>
            <w:tcW w:w="9062" w:type="dxa"/>
          </w:tcPr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własności punktów symetrycznych (P)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w symetrii osiow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 xml:space="preserve">ej, gdy figura i oś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mają punkty wspólne (P)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figury osiowosymetrycznej (P)</w:t>
            </w:r>
          </w:p>
          <w:p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narysować oś symetrii figury (P)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uzupełnić figurę do figury osiowosymetrycznej, mając dane: oś symetrii oraz część figury (P)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symetralnej odcinka i jej własności (P)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dwusiecznej kąta i jej własności (K-P)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dwusiecznej kąta i jej własności (K-P)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rysować figury w symetrii 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>środkowej, gdy środek symetrii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należy do figury (P)</w:t>
            </w:r>
          </w:p>
          <w:p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środek symetrii, względem którego punkty są symetryczne (P)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własności punktów symetrycznych (P)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środka symetrii figury (P)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przykłady figur, które mają środek symetrii (P)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środek symetrii (P)</w:t>
            </w:r>
          </w:p>
          <w:p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środek symetrii figury (P)</w:t>
            </w:r>
          </w:p>
          <w:p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środek symetrii odcinka (P)</w:t>
            </w:r>
          </w:p>
        </w:tc>
      </w:tr>
      <w:tr w:rsidR="00BB5B66" w:rsidRPr="00551631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551631" w:rsidTr="001B44CF">
        <w:tc>
          <w:tcPr>
            <w:tcW w:w="9062" w:type="dxa"/>
          </w:tcPr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oś symetrii, względem której figury są symetryczne (R)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prostej (R-W)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wszystkie osie symetrii figury (R)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więcej niż jedną oś symetrii (R-W)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uzupełnić figurę, tak by była osiowosymetryczna (R-D)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dzielić odcinek na 2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n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równych części (R)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dzielić kąt na 2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n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równych części (R)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kąty o miarach 15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22,5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środek symetrii, względem którego figury są symetryczne (R)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punktu (R-W)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więcej niż jeden środek symetrii (R)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podawać przykłady figur będących jednocześnie osiowo- i środkowosymetrycznymi lub mających jedną z tych cech (R)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figur środkowosymetrycznych w zadaniach (R-W)</w:t>
            </w:r>
          </w:p>
        </w:tc>
      </w:tr>
      <w:tr w:rsidR="00BB5B66" w:rsidRPr="00551631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551631" w:rsidTr="001B44CF">
        <w:tc>
          <w:tcPr>
            <w:tcW w:w="9062" w:type="dxa"/>
          </w:tcPr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prostej (R-W)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więcej niż jedną oś symetrii (R-W)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uzupełnić figurę, tak by była osiowosymetryczna (R-D)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symetralnej odcinka w zadaniach (D-W)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dwusiecznej kąta w zadaniach (D-W)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kąty o miarach 15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22,5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:rsidR="00703EA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punktu (R-W)</w:t>
            </w:r>
          </w:p>
          <w:p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figur środkowosymetrycznych w zadaniach (R-W)</w:t>
            </w:r>
          </w:p>
        </w:tc>
      </w:tr>
      <w:tr w:rsidR="00BC7378" w:rsidRPr="00551631" w:rsidTr="00BC7378">
        <w:tc>
          <w:tcPr>
            <w:tcW w:w="9062" w:type="dxa"/>
            <w:shd w:val="clear" w:color="auto" w:fill="CCECFF"/>
          </w:tcPr>
          <w:p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551631" w:rsidTr="001B44CF">
        <w:tc>
          <w:tcPr>
            <w:tcW w:w="9062" w:type="dxa"/>
          </w:tcPr>
          <w:p w:rsidR="006461B5" w:rsidRPr="00A527B8" w:rsidRDefault="006461B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prostej (R-W)</w:t>
            </w:r>
          </w:p>
          <w:p w:rsidR="00703EA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więcej niż jedną oś symetrii (R-W)</w:t>
            </w:r>
          </w:p>
          <w:p w:rsidR="001B44CF" w:rsidRPr="00A527B8" w:rsidRDefault="001B44CF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symetralnej odcinka w zadaniach (D-W)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dwusiecznej kąta w zadaniach (D-W)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punktu (R-W)</w:t>
            </w:r>
          </w:p>
          <w:p w:rsidR="00BC7378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figur środkowosymetrycznych w zadaniach (R-W)</w:t>
            </w:r>
          </w:p>
        </w:tc>
      </w:tr>
    </w:tbl>
    <w:p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BB5B66">
            <w:pPr>
              <w:tabs>
                <w:tab w:val="left" w:pos="3570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7. </w:t>
            </w:r>
            <w:r w:rsidR="00BB5B66" w:rsidRPr="00A527B8">
              <w:rPr>
                <w:b/>
                <w:sz w:val="20"/>
                <w:szCs w:val="20"/>
              </w:rPr>
              <w:t>KOŁA I OKRĘGI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długości okręgu (K)</w:t>
            </w:r>
          </w:p>
          <w:p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liczbę </w:t>
            </w:r>
            <w:r w:rsidRPr="00A527B8">
              <w:rPr>
                <w:rFonts w:ascii="Calibri" w:hAnsi="Calibri" w:cs="Calibri"/>
                <w:sz w:val="20"/>
                <w:szCs w:val="20"/>
              </w:rPr>
              <w:sym w:font="Symbol" w:char="F070"/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(K)</w:t>
            </w:r>
          </w:p>
          <w:p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okręgu, znając jego promień lub średnicę (K-P)</w:t>
            </w:r>
          </w:p>
          <w:p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pola koła (K)</w:t>
            </w:r>
          </w:p>
          <w:p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koła, znając jego promień lub średnicę (K-P)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dostateczną (oprócz spełnienia wymagań na ocenę dopuszczającą).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okręgu, znając jego promień lub średnicę (K-P)</w:t>
            </w:r>
          </w:p>
          <w:p w:rsidR="00703EA0" w:rsidRPr="00A527B8" w:rsidRDefault="00703EA0" w:rsidP="00703EA0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promień lub średnicę okręgu, znając jego długość (P)</w:t>
            </w:r>
          </w:p>
          <w:p w:rsidR="00703EA0" w:rsidRPr="00A527B8" w:rsidRDefault="00703EA0" w:rsidP="00703EA0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obwód figury składającej się wielokrotności ćwiartek okręgu (P)</w:t>
            </w:r>
          </w:p>
          <w:p w:rsidR="006461B5" w:rsidRPr="00A527B8" w:rsidRDefault="006461B5" w:rsidP="00703EA0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obwodów figur (P)</w:t>
            </w:r>
          </w:p>
          <w:p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koła, znając jego promień lub średnicę (K-P)</w:t>
            </w:r>
          </w:p>
          <w:p w:rsidR="004E23F0" w:rsidRPr="00A527B8" w:rsidRDefault="00703EA0" w:rsidP="00703EA0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promień lub średnicę koła, znając jego pole (P)</w:t>
            </w:r>
          </w:p>
          <w:p w:rsidR="00BB5B66" w:rsidRPr="00A527B8" w:rsidRDefault="00703EA0" w:rsidP="00703EA0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porównywaniem pól figur (P)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rozumie sposób wyznaczenia liczby </w:t>
            </w:r>
            <w:r w:rsidRPr="00A527B8">
              <w:rPr>
                <w:rFonts w:ascii="Calibri" w:hAnsi="Calibri" w:cs="Calibri"/>
                <w:sz w:val="20"/>
                <w:szCs w:val="20"/>
              </w:rPr>
              <w:sym w:font="Symbol" w:char="F070"/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okręgu (R-D)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obwodów figur (R-D)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promień lub średnicę koła, znając jego pole (R)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koła, znając jego obwód i odwrotnie (R-D)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nietypowej figury, wykorzystując wzór na pole koła (R-D)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pól figur (R-D)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okręgu (R-D)</w:t>
            </w:r>
          </w:p>
          <w:p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obwodów figur (R-D)</w:t>
            </w:r>
          </w:p>
          <w:p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koła, znając jego obwód i odwrotnie (R-D)</w:t>
            </w:r>
          </w:p>
          <w:p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nietypowej figury, wykorzystując wzór na pole koła (R-D)</w:t>
            </w:r>
          </w:p>
          <w:p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pól figur (R-D)</w:t>
            </w:r>
          </w:p>
          <w:p w:rsidR="00BB5B66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obwodami i polami figur (D-W)</w:t>
            </w:r>
          </w:p>
        </w:tc>
      </w:tr>
      <w:tr w:rsidR="00BC7378" w:rsidRPr="00A527B8" w:rsidTr="00BC7378">
        <w:tc>
          <w:tcPr>
            <w:tcW w:w="9062" w:type="dxa"/>
            <w:shd w:val="clear" w:color="auto" w:fill="CCECFF"/>
          </w:tcPr>
          <w:p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7F5C6B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:rsidTr="001B44CF">
        <w:tc>
          <w:tcPr>
            <w:tcW w:w="9062" w:type="dxa"/>
          </w:tcPr>
          <w:p w:rsidR="00BC7378" w:rsidRPr="00A527B8" w:rsidRDefault="00703EA0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obwodami i polami figur (D-W)</w:t>
            </w:r>
          </w:p>
        </w:tc>
      </w:tr>
    </w:tbl>
    <w:p w:rsidR="00BB5B66" w:rsidRDefault="00BB5B66" w:rsidP="00BB5B66">
      <w:bookmarkStart w:id="0" w:name="_GoBack"/>
      <w:bookmarkEnd w:id="0"/>
    </w:p>
    <w:p w:rsidR="00BB5B66" w:rsidRDefault="00BB5B66" w:rsidP="00BB5B66"/>
    <w:p w:rsidR="000974B8" w:rsidRDefault="000974B8"/>
    <w:sectPr w:rsidR="000974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A2F" w:rsidRDefault="00004A2F" w:rsidP="00B86BAE">
      <w:pPr>
        <w:spacing w:after="0" w:line="240" w:lineRule="auto"/>
      </w:pPr>
      <w:r>
        <w:separator/>
      </w:r>
    </w:p>
  </w:endnote>
  <w:endnote w:type="continuationSeparator" w:id="0">
    <w:p w:rsidR="00004A2F" w:rsidRDefault="00004A2F" w:rsidP="00B8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ist521PL-Roman, 'MS Mincho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BAE" w:rsidRDefault="00B86BAE" w:rsidP="00B86BAE">
    <w:pPr>
      <w:pStyle w:val="Stopka"/>
      <w:ind w:right="360"/>
      <w:jc w:val="center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Dokument pochodzi ze strony </w:t>
    </w:r>
    <w:r>
      <w:rPr>
        <w:rFonts w:ascii="Arial" w:hAnsi="Arial" w:cs="Arial"/>
        <w:b/>
        <w:color w:val="339966"/>
        <w:sz w:val="19"/>
        <w:szCs w:val="19"/>
      </w:rPr>
      <w:t>www.gwo.pl</w:t>
    </w:r>
  </w:p>
  <w:p w:rsidR="00B86BAE" w:rsidRDefault="00B86BAE" w:rsidP="00B86BAE">
    <w:pPr>
      <w:pStyle w:val="Stopka"/>
      <w:jc w:val="center"/>
    </w:pPr>
  </w:p>
  <w:p w:rsidR="00B86BAE" w:rsidRDefault="00B86B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A2F" w:rsidRDefault="00004A2F" w:rsidP="00B86BAE">
      <w:pPr>
        <w:spacing w:after="0" w:line="240" w:lineRule="auto"/>
      </w:pPr>
      <w:r>
        <w:separator/>
      </w:r>
    </w:p>
  </w:footnote>
  <w:footnote w:type="continuationSeparator" w:id="0">
    <w:p w:rsidR="00004A2F" w:rsidRDefault="00004A2F" w:rsidP="00B86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BAE" w:rsidRPr="00B86BAE" w:rsidRDefault="00B86BAE" w:rsidP="00B86BAE">
    <w:pPr>
      <w:pStyle w:val="Nagwek"/>
      <w:jc w:val="center"/>
      <w:rPr>
        <w:rFonts w:ascii="Arial" w:hAnsi="Arial" w:cs="Arial"/>
        <w:sz w:val="16"/>
        <w:szCs w:val="16"/>
        <w:lang w:eastAsia="pl-PL"/>
      </w:rPr>
    </w:pPr>
    <w:r w:rsidRPr="00B86BAE">
      <w:rPr>
        <w:rFonts w:ascii="Arial" w:hAnsi="Arial" w:cs="Arial"/>
        <w:b/>
        <w:i/>
        <w:color w:val="FF6600"/>
        <w:sz w:val="16"/>
        <w:szCs w:val="16"/>
        <w:lang w:eastAsia="pl-PL"/>
      </w:rPr>
      <w:t>Matematyka z plusem</w:t>
    </w:r>
    <w:r w:rsidRPr="00B86BAE">
      <w:rPr>
        <w:rFonts w:ascii="Arial" w:hAnsi="Arial" w:cs="Arial"/>
        <w:b/>
        <w:color w:val="FF6600"/>
        <w:sz w:val="16"/>
        <w:szCs w:val="16"/>
        <w:lang w:eastAsia="pl-PL"/>
      </w:rPr>
      <w:t xml:space="preserve"> </w:t>
    </w:r>
    <w:r w:rsidRPr="00B86BAE">
      <w:rPr>
        <w:rFonts w:ascii="Arial" w:hAnsi="Arial" w:cs="Arial"/>
        <w:sz w:val="16"/>
        <w:szCs w:val="16"/>
        <w:lang w:eastAsia="pl-PL"/>
      </w:rPr>
      <w:t>dla szkoły podstawowej</w:t>
    </w:r>
  </w:p>
  <w:p w:rsidR="00B86BAE" w:rsidRDefault="00B86BAE" w:rsidP="00B86BAE">
    <w:pPr>
      <w:pStyle w:val="Nagwek"/>
      <w:jc w:val="center"/>
    </w:pPr>
  </w:p>
  <w:p w:rsidR="00B86BAE" w:rsidRDefault="00B86B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 w15:restartNumberingAfterBreak="0">
    <w:nsid w:val="077B2FDF"/>
    <w:multiLevelType w:val="hybridMultilevel"/>
    <w:tmpl w:val="981E3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5BD6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3" w15:restartNumberingAfterBreak="0">
    <w:nsid w:val="0C9720C5"/>
    <w:multiLevelType w:val="hybridMultilevel"/>
    <w:tmpl w:val="9956E808"/>
    <w:lvl w:ilvl="0" w:tplc="70DE6282">
      <w:start w:val="1"/>
      <w:numFmt w:val="bullet"/>
      <w:lvlText w:val=""/>
      <w:legacy w:legacy="1" w:legacySpace="0" w:legacyIndent="113"/>
      <w:lvlJc w:val="left"/>
      <w:pPr>
        <w:ind w:left="22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0D467A00"/>
    <w:multiLevelType w:val="hybridMultilevel"/>
    <w:tmpl w:val="428C78B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7070B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6" w15:restartNumberingAfterBreak="0">
    <w:nsid w:val="1514631D"/>
    <w:multiLevelType w:val="hybridMultilevel"/>
    <w:tmpl w:val="2872048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77783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8" w15:restartNumberingAfterBreak="0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35A87"/>
    <w:multiLevelType w:val="hybridMultilevel"/>
    <w:tmpl w:val="8B0244B6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6601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41D1C19"/>
    <w:multiLevelType w:val="singleLevel"/>
    <w:tmpl w:val="70DE6282"/>
    <w:lvl w:ilvl="0">
      <w:numFmt w:val="decimal"/>
      <w:lvlText w:val="*"/>
      <w:lvlJc w:val="left"/>
    </w:lvl>
  </w:abstractNum>
  <w:abstractNum w:abstractNumId="12" w15:restartNumberingAfterBreak="0">
    <w:nsid w:val="25322879"/>
    <w:multiLevelType w:val="hybridMultilevel"/>
    <w:tmpl w:val="AB1E2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D5B84"/>
    <w:multiLevelType w:val="hybridMultilevel"/>
    <w:tmpl w:val="56FC9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5" w15:restartNumberingAfterBreak="0">
    <w:nsid w:val="3499158D"/>
    <w:multiLevelType w:val="hybridMultilevel"/>
    <w:tmpl w:val="08F05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5412A"/>
    <w:multiLevelType w:val="hybridMultilevel"/>
    <w:tmpl w:val="2F0A042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D4120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8" w15:restartNumberingAfterBreak="0">
    <w:nsid w:val="4E893468"/>
    <w:multiLevelType w:val="hybridMultilevel"/>
    <w:tmpl w:val="4BC435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0" w15:restartNumberingAfterBreak="0">
    <w:nsid w:val="5A622BCB"/>
    <w:multiLevelType w:val="multilevel"/>
    <w:tmpl w:val="9C7A65D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1" w15:restartNumberingAfterBreak="0">
    <w:nsid w:val="5E7E4C41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2" w15:restartNumberingAfterBreak="0">
    <w:nsid w:val="60722EE6"/>
    <w:multiLevelType w:val="hybridMultilevel"/>
    <w:tmpl w:val="EF8C8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4" w15:restartNumberingAfterBreak="0">
    <w:nsid w:val="608C284B"/>
    <w:multiLevelType w:val="hybridMultilevel"/>
    <w:tmpl w:val="20B66B1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6" w15:restartNumberingAfterBreak="0">
    <w:nsid w:val="6D4113D4"/>
    <w:multiLevelType w:val="hybridMultilevel"/>
    <w:tmpl w:val="CDCA547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C5C0D"/>
    <w:multiLevelType w:val="hybridMultilevel"/>
    <w:tmpl w:val="CF882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971C9"/>
    <w:multiLevelType w:val="multilevel"/>
    <w:tmpl w:val="6EB0F69E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10"/>
  </w:num>
  <w:num w:numId="4">
    <w:abstractNumId w:val="18"/>
  </w:num>
  <w:num w:numId="5">
    <w:abstractNumId w:val="17"/>
  </w:num>
  <w:num w:numId="6">
    <w:abstractNumId w:val="16"/>
  </w:num>
  <w:num w:numId="7">
    <w:abstractNumId w:val="7"/>
  </w:num>
  <w:num w:numId="8">
    <w:abstractNumId w:val="6"/>
  </w:num>
  <w:num w:numId="9">
    <w:abstractNumId w:val="12"/>
  </w:num>
  <w:num w:numId="10">
    <w:abstractNumId w:val="22"/>
  </w:num>
  <w:num w:numId="11">
    <w:abstractNumId w:val="9"/>
  </w:num>
  <w:num w:numId="12">
    <w:abstractNumId w:val="14"/>
  </w:num>
  <w:num w:numId="13">
    <w:abstractNumId w:val="23"/>
  </w:num>
  <w:num w:numId="14">
    <w:abstractNumId w:val="11"/>
  </w:num>
  <w:num w:numId="15">
    <w:abstractNumId w:val="8"/>
  </w:num>
  <w:num w:numId="16">
    <w:abstractNumId w:val="5"/>
  </w:num>
  <w:num w:numId="17">
    <w:abstractNumId w:val="26"/>
  </w:num>
  <w:num w:numId="18">
    <w:abstractNumId w:val="21"/>
  </w:num>
  <w:num w:numId="19">
    <w:abstractNumId w:val="4"/>
  </w:num>
  <w:num w:numId="20">
    <w:abstractNumId w:val="25"/>
  </w:num>
  <w:num w:numId="21">
    <w:abstractNumId w:val="2"/>
  </w:num>
  <w:num w:numId="22">
    <w:abstractNumId w:val="19"/>
  </w:num>
  <w:num w:numId="23">
    <w:abstractNumId w:val="28"/>
  </w:num>
  <w:num w:numId="24">
    <w:abstractNumId w:val="13"/>
  </w:num>
  <w:num w:numId="25">
    <w:abstractNumId w:val="15"/>
  </w:num>
  <w:num w:numId="26">
    <w:abstractNumId w:val="27"/>
  </w:num>
  <w:num w:numId="27">
    <w:abstractNumId w:val="24"/>
  </w:num>
  <w:num w:numId="28">
    <w:abstractNumId w:val="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66"/>
    <w:rsid w:val="00004A2F"/>
    <w:rsid w:val="000974B8"/>
    <w:rsid w:val="00150765"/>
    <w:rsid w:val="001B44CF"/>
    <w:rsid w:val="00225024"/>
    <w:rsid w:val="002A4081"/>
    <w:rsid w:val="002D0E08"/>
    <w:rsid w:val="003C586F"/>
    <w:rsid w:val="003E14EE"/>
    <w:rsid w:val="004E23F0"/>
    <w:rsid w:val="00522052"/>
    <w:rsid w:val="00525E9F"/>
    <w:rsid w:val="006461B5"/>
    <w:rsid w:val="006C3341"/>
    <w:rsid w:val="006E62A1"/>
    <w:rsid w:val="006F33CA"/>
    <w:rsid w:val="00703EA0"/>
    <w:rsid w:val="007B269D"/>
    <w:rsid w:val="007F5C6B"/>
    <w:rsid w:val="00851041"/>
    <w:rsid w:val="00A337EF"/>
    <w:rsid w:val="00A527B8"/>
    <w:rsid w:val="00A800C6"/>
    <w:rsid w:val="00AF469D"/>
    <w:rsid w:val="00B558FF"/>
    <w:rsid w:val="00B86BAE"/>
    <w:rsid w:val="00BB5B66"/>
    <w:rsid w:val="00BC7378"/>
    <w:rsid w:val="00D00A1D"/>
    <w:rsid w:val="00D749AF"/>
    <w:rsid w:val="00E819A5"/>
    <w:rsid w:val="00F5323D"/>
    <w:rsid w:val="00FB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4EC1A-661A-45A5-842E-F51F6189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B5B6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BB5B6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BB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E819A5"/>
  </w:style>
  <w:style w:type="paragraph" w:styleId="Akapitzlist">
    <w:name w:val="List Paragraph"/>
    <w:basedOn w:val="Normalny"/>
    <w:uiPriority w:val="34"/>
    <w:qFormat/>
    <w:rsid w:val="00F532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BAE"/>
  </w:style>
  <w:style w:type="paragraph" w:styleId="Stopka">
    <w:name w:val="footer"/>
    <w:basedOn w:val="Normalny"/>
    <w:link w:val="StopkaZnak"/>
    <w:unhideWhenUsed/>
    <w:rsid w:val="00B8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8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5337</Words>
  <Characters>32023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nauczyciel</cp:lastModifiedBy>
  <cp:revision>2</cp:revision>
  <dcterms:created xsi:type="dcterms:W3CDTF">2024-09-10T07:07:00Z</dcterms:created>
  <dcterms:modified xsi:type="dcterms:W3CDTF">2024-09-10T07:07:00Z</dcterms:modified>
</cp:coreProperties>
</file>